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240"/>
        <w:jc w:val="center"/>
        <w:rPr>
          <w:rFonts w:cs="Times New Roman"/>
          <w:b/>
          <w:b/>
          <w:bCs/>
          <w:color w:val="4472C4" w:themeColor="accent1"/>
          <w:sz w:val="22"/>
          <w:szCs w:val="22"/>
        </w:rPr>
      </w:pPr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Подразделение ИВДИВО Москва, Россия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Совет Синтеза ИВО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Протокол Совета от 13.11.24</w:t>
      </w:r>
    </w:p>
    <w:p>
      <w:pPr>
        <w:pStyle w:val="TextBody"/>
        <w:spacing w:lineRule="atLeast" w:line="240"/>
        <w:jc w:val="right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right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Утверждаю. БА КС ИВАС КХ 03122024</w:t>
      </w:r>
    </w:p>
    <w:p>
      <w:pPr>
        <w:pStyle w:val="TextBody"/>
        <w:jc w:val="right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</w:r>
    </w:p>
    <w:p>
      <w:pPr>
        <w:pStyle w:val="TextBody"/>
        <w:jc w:val="both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Присутствовали 13 Владык Синтеза ИВО:</w:t>
      </w:r>
      <w:r>
        <w:rPr>
          <w:rFonts w:cs="Times New Roman"/>
          <w:i/>
          <w:iCs/>
          <w:sz w:val="22"/>
          <w:szCs w:val="22"/>
        </w:rPr>
        <w:t xml:space="preserve">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Рязанцева Д.,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Ушакова Е.,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Терехова А.,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Гафурова И.,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Самигуллин Р.,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Рой Н.,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Полякова Т.,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Финогенова Е.,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Андроновская Е.,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Барышева Л.,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Кокина А.,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Аспектная Л.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Самигуллина К.</w:t>
      </w:r>
    </w:p>
    <w:p>
      <w:pPr>
        <w:pStyle w:val="TextBody"/>
        <w:ind w:left="720" w:hanging="0"/>
        <w:jc w:val="both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jc w:val="both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Состоялись: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Обсуждение популяризации темы погружений среди Должностно Полномочных ИВДИВО Москва, Россия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Обсуждение результатов октябрьской съемки видео по темам Синтеза, ИВДИВО-курса Синтеза и ИВДИВО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Тренинг со сферами-оболочками подразделения в явлении синтеза ИВДИВО-курсов Синтеза ИВО;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Мозговой штурм по разработке Высшего Синтеза Высшего ИВДИВО Отец-Человек-Субъекта ИВО;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Обсуждение 1-х курсов Синтеза в Москве и Ярославле, вопросов сопровождения двух групп Ипостасей курса.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Решения: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 теме 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Каждый Владыка Синтеза, имеющий право ведения погружений, публикует и развивает тему погружения (формат определяет сам Владыка Синтеза – видео, тексты, выступления и т.д.), а также рассказывает про один из видов погружений (РГ о погружениях). График: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Ноябрь – Лариса Барышева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Декабрь – Алина Кокина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Январь – Кира Самигуллина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Февраль – Ирина Гафурова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Март – Елена Ушакова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Апрель – Елена Андроновская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Май – Лариса Аспектная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Июнь – Дарья Рязанцева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Ларисе Барышевой войти в координацию с Аватаром ИВДИВО-разработки по теме погружений. Направления: презентация журнала по погружениям и варианты работы с ним, разъяснения по концепту ИВДИВО-центра Погружений, разъяснения по возможности пройти курс погружений и другие.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Сделать отдельную вкладку на сайте подразделения, куда выкладывать материалы по 1 и 2 пунктам. Далее публиковать их на синтез.орг </w:t>
      </w:r>
      <w:r>
        <w:rPr>
          <w:rFonts w:cs="Times New Roman" w:ascii="Times New Roman" w:hAnsi="Times New Roman"/>
          <w:bCs/>
          <w:i/>
          <w:iCs/>
        </w:rPr>
        <w:t>(написать Сергею К., когда материалы появятся – отв. Дарья Рязанцева)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 теме 2: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Продолжить проведение съемок, следующую провести в декабре-январе </w:t>
      </w:r>
      <w:r>
        <w:rPr>
          <w:rFonts w:cs="Times New Roman" w:ascii="Times New Roman" w:hAnsi="Times New Roman"/>
          <w:bCs/>
          <w:i/>
          <w:iCs/>
        </w:rPr>
        <w:t>(написать Оксане Б. о возможностях записи – отв. Дарья Рязанцева)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Провести анализ видео (индивидуальный до Совета) и командный в день Совета Синтеза;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 теме 5: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Разделить сопровождение команды 1-го курса Синтеза на две команды: сформировать два разных чата, выделить два координатора (по одному для каждой команды) и реорганизовать работу с Ипостасями 1-х курсов.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Стяжено в ИВДИВО Москва, Россия: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Развернут Синтез проведенных курсов Синтеза ИВО и Школ, проведенных Владыками Синтеза ИВО в течение месяца, в ИВДИВО Москва, Россия и в границах европейской части России; Синтез ядер Синтеза Нити Синтеза подразделения развернут гражданам ИВДИВО Москва, Россия и направлен на их перспективы развития, а также рост и развитие 512 Частей и 512 Высших Частей. Стяжены новое явление и новый объем Синтеза в каждое Ядро Синтеза Нити Синтеза, развернуто явление ИВ Отца Синтезом каждому гражданину подразделения и всем человек-землянам.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Итоги составлены и сданы ИВАС КХ: Глава Совета Синтеза ИВО Дарья Рязанцева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90d78"/>
    <w:rPr>
      <w:rFonts w:ascii="Times New Roman" w:hAnsi="Times New Roman" w:eastAsia="Arial Unicode MS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link w:val="Style14"/>
    <w:rsid w:val="00b90d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00e4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647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2FC6-5D4F-418B-9D27-EE29F1FF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LibreOffice/7.3.7.2$Linux_X86_64 LibreOffice_project/30$Build-2</Application>
  <AppVersion>15.0000</AppVersion>
  <Pages>2</Pages>
  <Words>415</Words>
  <Characters>2524</Characters>
  <CharactersWithSpaces>2895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2024-12-02T11:45:00Z</dcterms:created>
  <dc:creator>Дарья Рязанцева</dc:creator>
  <dc:description/>
  <dc:language>ru-RU</dc:language>
  <cp:lastModifiedBy/>
  <dcterms:modified xsi:type="dcterms:W3CDTF">2024-12-03T18:11:24Z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